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3AF3" w:rsidRDefault="003656EC" w:rsidP="00FD0F04">
      <w:pPr>
        <w:jc w:val="center"/>
        <w:rPr>
          <w:rFonts w:ascii="Bolts SF" w:hAnsi="Bolts SF"/>
          <w:sz w:val="36"/>
          <w:szCs w:val="36"/>
        </w:rPr>
      </w:pPr>
      <w:r w:rsidRPr="00FD0F04">
        <w:rPr>
          <w:rFonts w:ascii="Bolts SF" w:hAnsi="Bolts SF"/>
          <w:sz w:val="36"/>
          <w:szCs w:val="36"/>
        </w:rPr>
        <w:t xml:space="preserve">Painting: American Progress by John </w:t>
      </w:r>
      <w:proofErr w:type="spellStart"/>
      <w:r w:rsidRPr="00FD0F04">
        <w:rPr>
          <w:rFonts w:ascii="Bolts SF" w:hAnsi="Bolts SF"/>
          <w:sz w:val="36"/>
          <w:szCs w:val="36"/>
        </w:rPr>
        <w:t>Gast</w:t>
      </w:r>
      <w:proofErr w:type="spellEnd"/>
    </w:p>
    <w:p w:rsidR="000010B8" w:rsidRPr="00FD0F04" w:rsidRDefault="00465AD2" w:rsidP="00FD0F04">
      <w:pPr>
        <w:jc w:val="center"/>
        <w:rPr>
          <w:rFonts w:ascii="Bolts SF" w:hAnsi="Bolts SF"/>
          <w:sz w:val="36"/>
          <w:szCs w:val="36"/>
        </w:rPr>
      </w:pPr>
      <w:r>
        <w:rPr>
          <w:rFonts w:ascii="Bolts SF" w:hAnsi="Bolts SF"/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0;margin-top:178.55pt;width:308.25pt;height:27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" fillcolor="white [3201]" strokeweight=".5pt">
            <v:textbox>
              <w:txbxContent>
                <w:p w:rsidR="00057EC6" w:rsidRDefault="00057EC6">
                  <w:pPr>
                    <w:rPr>
                      <w:sz w:val="16"/>
                      <w:szCs w:val="16"/>
                    </w:rPr>
                  </w:pPr>
                  <w:r w:rsidRPr="00057EC6">
                    <w:rPr>
                      <w:sz w:val="16"/>
                      <w:szCs w:val="16"/>
                    </w:rPr>
                    <w:t>Excerpt from Common Core Lessons and Activities: Westward Expansion by Carole Marsh</w:t>
                  </w:r>
                </w:p>
                <w:p w:rsidR="000010B8" w:rsidRPr="00FB17F2" w:rsidRDefault="000010B8">
                  <w:pPr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3725545" cy="3036210"/>
                        <wp:effectExtent l="0" t="0" r="8255" b="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25545" cy="30362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656EC" w:rsidRDefault="003656EC">
      <w:r>
        <w:rPr>
          <w:noProof/>
        </w:rPr>
        <w:drawing>
          <wp:inline distT="0" distB="0" distL="0" distR="0">
            <wp:extent cx="3914775" cy="2076450"/>
            <wp:effectExtent l="0" t="0" r="9525" b="0"/>
            <wp:docPr id="1" name="Picture 1" descr="http://www.mitchellteachers.org/USHistory/WestwardMigration/images/manifestdestiny/ManifestDestinyPersonified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tchellteachers.org/USHistory/WestwardMigration/images/manifestdestiny/ManifestDestinyPersonified_lar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265" cy="2079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0B8" w:rsidRDefault="000010B8"/>
    <w:p w:rsidR="000010B8" w:rsidRDefault="000010B8"/>
    <w:p w:rsidR="000010B8" w:rsidRDefault="000010B8"/>
    <w:p w:rsidR="000010B8" w:rsidRDefault="000010B8"/>
    <w:p w:rsidR="000010B8" w:rsidRDefault="000010B8"/>
    <w:p w:rsidR="000010B8" w:rsidRDefault="000010B8"/>
    <w:p w:rsidR="000010B8" w:rsidRDefault="000010B8"/>
    <w:p w:rsidR="000010B8" w:rsidRDefault="000010B8"/>
    <w:p w:rsidR="000010B8" w:rsidRDefault="000010B8"/>
    <w:p w:rsidR="000010B8" w:rsidRDefault="000010B8"/>
    <w:p w:rsidR="000010B8" w:rsidRDefault="000010B8"/>
    <w:p w:rsidR="000010B8" w:rsidRDefault="000010B8"/>
    <w:p w:rsidR="005D3AF3" w:rsidRDefault="005D3AF3" w:rsidP="00FD0F04">
      <w:pPr>
        <w:spacing w:after="0"/>
      </w:pPr>
    </w:p>
    <w:p w:rsidR="000010B8" w:rsidRDefault="000010B8" w:rsidP="00FD0F04">
      <w:pPr>
        <w:spacing w:after="0"/>
      </w:pPr>
      <w:r>
        <w:t>Questions:</w:t>
      </w:r>
    </w:p>
    <w:p w:rsidR="000010B8" w:rsidRDefault="000010B8">
      <w:r>
        <w:t>1. What is Manifest Destiny?</w:t>
      </w:r>
    </w:p>
    <w:p w:rsidR="000010B8" w:rsidRDefault="000010B8"/>
    <w:p w:rsidR="000010B8" w:rsidRDefault="000010B8">
      <w:r>
        <w:t>2. What led some people to believe this?</w:t>
      </w:r>
    </w:p>
    <w:p w:rsidR="000010B8" w:rsidRDefault="000010B8"/>
    <w:p w:rsidR="000010B8" w:rsidRDefault="000010B8" w:rsidP="00FD0F04">
      <w:pPr>
        <w:spacing w:after="0"/>
      </w:pPr>
      <w:r>
        <w:t>Using the picture</w:t>
      </w:r>
      <w:r w:rsidR="00FD0F04">
        <w:t xml:space="preserve"> - Explain these symbols:</w:t>
      </w:r>
    </w:p>
    <w:tbl>
      <w:tblPr>
        <w:tblStyle w:val="TableGrid"/>
        <w:tblW w:w="0" w:type="auto"/>
        <w:tblLook w:val="04A0"/>
      </w:tblPr>
      <w:tblGrid>
        <w:gridCol w:w="1908"/>
        <w:gridCol w:w="5148"/>
      </w:tblGrid>
      <w:tr w:rsidR="00FD0F04" w:rsidTr="00FD0F04">
        <w:tc>
          <w:tcPr>
            <w:tcW w:w="1908" w:type="dxa"/>
          </w:tcPr>
          <w:p w:rsidR="00FD0F04" w:rsidRPr="00FD0F04" w:rsidRDefault="00FD0F04" w:rsidP="00FD0F04">
            <w:pPr>
              <w:jc w:val="center"/>
              <w:rPr>
                <w:rFonts w:ascii="Bradley Hand ITC" w:hAnsi="Bradley Hand ITC"/>
              </w:rPr>
            </w:pPr>
            <w:r w:rsidRPr="00FD0F04">
              <w:rPr>
                <w:rFonts w:ascii="Bradley Hand ITC" w:hAnsi="Bradley Hand ITC"/>
              </w:rPr>
              <w:t>Symbol</w:t>
            </w:r>
          </w:p>
        </w:tc>
        <w:tc>
          <w:tcPr>
            <w:tcW w:w="5148" w:type="dxa"/>
          </w:tcPr>
          <w:p w:rsidR="00FD0F04" w:rsidRDefault="00FD0F04">
            <w:r>
              <w:t>Explanation</w:t>
            </w:r>
          </w:p>
        </w:tc>
      </w:tr>
      <w:tr w:rsidR="00FD0F04" w:rsidTr="00FD0F04">
        <w:tc>
          <w:tcPr>
            <w:tcW w:w="1908" w:type="dxa"/>
          </w:tcPr>
          <w:p w:rsidR="00FD0F04" w:rsidRPr="00FD0F04" w:rsidRDefault="00FD0F04" w:rsidP="00FD0F04">
            <w:pPr>
              <w:jc w:val="center"/>
              <w:rPr>
                <w:rFonts w:ascii="Bradley Hand ITC" w:hAnsi="Bradley Hand ITC"/>
              </w:rPr>
            </w:pPr>
            <w:r w:rsidRPr="00FD0F04">
              <w:rPr>
                <w:rFonts w:ascii="Bradley Hand ITC" w:hAnsi="Bradley Hand ITC"/>
              </w:rPr>
              <w:t>Direction of Travel</w:t>
            </w:r>
          </w:p>
        </w:tc>
        <w:tc>
          <w:tcPr>
            <w:tcW w:w="5148" w:type="dxa"/>
          </w:tcPr>
          <w:p w:rsidR="00FD0F04" w:rsidRDefault="00FD0F04"/>
          <w:p w:rsidR="00FD0F04" w:rsidRDefault="00FD0F04"/>
          <w:p w:rsidR="00FD0F04" w:rsidRDefault="00FD0F04"/>
        </w:tc>
      </w:tr>
      <w:tr w:rsidR="00FD0F04" w:rsidTr="00FD0F04">
        <w:tc>
          <w:tcPr>
            <w:tcW w:w="1908" w:type="dxa"/>
          </w:tcPr>
          <w:p w:rsidR="00FD0F04" w:rsidRPr="00FD0F04" w:rsidRDefault="00FD0F04" w:rsidP="00FD0F04">
            <w:pPr>
              <w:jc w:val="center"/>
              <w:rPr>
                <w:rFonts w:ascii="Bradley Hand ITC" w:hAnsi="Bradley Hand ITC"/>
              </w:rPr>
            </w:pPr>
            <w:r w:rsidRPr="00FD0F04">
              <w:rPr>
                <w:rFonts w:ascii="Bradley Hand ITC" w:hAnsi="Bradley Hand ITC"/>
              </w:rPr>
              <w:t>Darkness on left</w:t>
            </w:r>
          </w:p>
        </w:tc>
        <w:tc>
          <w:tcPr>
            <w:tcW w:w="5148" w:type="dxa"/>
          </w:tcPr>
          <w:p w:rsidR="00FD0F04" w:rsidRDefault="00FD0F04"/>
          <w:p w:rsidR="00FD0F04" w:rsidRDefault="00FD0F04"/>
          <w:p w:rsidR="00FD0F04" w:rsidRDefault="00FD0F04"/>
        </w:tc>
      </w:tr>
      <w:tr w:rsidR="00FD0F04" w:rsidTr="00FD0F04">
        <w:tc>
          <w:tcPr>
            <w:tcW w:w="1908" w:type="dxa"/>
          </w:tcPr>
          <w:p w:rsidR="00FD0F04" w:rsidRPr="00FD0F04" w:rsidRDefault="00FD0F04" w:rsidP="00FD0F04">
            <w:pPr>
              <w:jc w:val="center"/>
              <w:rPr>
                <w:rFonts w:ascii="Bradley Hand ITC" w:hAnsi="Bradley Hand ITC"/>
              </w:rPr>
            </w:pPr>
            <w:r w:rsidRPr="00FD0F04">
              <w:rPr>
                <w:rFonts w:ascii="Bradley Hand ITC" w:hAnsi="Bradley Hand ITC"/>
              </w:rPr>
              <w:t>Light on right</w:t>
            </w:r>
          </w:p>
        </w:tc>
        <w:tc>
          <w:tcPr>
            <w:tcW w:w="5148" w:type="dxa"/>
          </w:tcPr>
          <w:p w:rsidR="00FD0F04" w:rsidRDefault="00FD0F04"/>
          <w:p w:rsidR="00FD0F04" w:rsidRDefault="00FD0F04"/>
          <w:p w:rsidR="00FD0F04" w:rsidRDefault="00FD0F04"/>
        </w:tc>
      </w:tr>
      <w:tr w:rsidR="00FD0F04" w:rsidTr="00FD0F04">
        <w:tc>
          <w:tcPr>
            <w:tcW w:w="1908" w:type="dxa"/>
          </w:tcPr>
          <w:p w:rsidR="00FD0F04" w:rsidRPr="00FD0F04" w:rsidRDefault="00FD0F04" w:rsidP="00FD0F04">
            <w:pPr>
              <w:jc w:val="center"/>
              <w:rPr>
                <w:rFonts w:ascii="Bradley Hand ITC" w:hAnsi="Bradley Hand ITC"/>
              </w:rPr>
            </w:pPr>
            <w:r w:rsidRPr="00FD0F04">
              <w:rPr>
                <w:rFonts w:ascii="Bradley Hand ITC" w:hAnsi="Bradley Hand ITC"/>
              </w:rPr>
              <w:t>Woman</w:t>
            </w:r>
          </w:p>
        </w:tc>
        <w:tc>
          <w:tcPr>
            <w:tcW w:w="5148" w:type="dxa"/>
          </w:tcPr>
          <w:p w:rsidR="00FD0F04" w:rsidRDefault="00FD0F04"/>
          <w:p w:rsidR="00FD0F04" w:rsidRDefault="00FD0F04"/>
          <w:p w:rsidR="00FD0F04" w:rsidRDefault="00FD0F04"/>
        </w:tc>
      </w:tr>
      <w:tr w:rsidR="00FD0F04" w:rsidTr="00FD0F04">
        <w:tc>
          <w:tcPr>
            <w:tcW w:w="1908" w:type="dxa"/>
          </w:tcPr>
          <w:p w:rsidR="00FD0F04" w:rsidRPr="00FD0F04" w:rsidRDefault="00FD0F04" w:rsidP="00FD0F04">
            <w:pPr>
              <w:jc w:val="center"/>
              <w:rPr>
                <w:rFonts w:ascii="Bradley Hand ITC" w:hAnsi="Bradley Hand ITC"/>
              </w:rPr>
            </w:pPr>
            <w:r w:rsidRPr="00FD0F04">
              <w:rPr>
                <w:rFonts w:ascii="Bradley Hand ITC" w:hAnsi="Bradley Hand ITC"/>
              </w:rPr>
              <w:t>Wagon, Stagecoach, Train</w:t>
            </w:r>
          </w:p>
        </w:tc>
        <w:tc>
          <w:tcPr>
            <w:tcW w:w="5148" w:type="dxa"/>
          </w:tcPr>
          <w:p w:rsidR="00FD0F04" w:rsidRDefault="00FD0F04"/>
          <w:p w:rsidR="00FD0F04" w:rsidRDefault="00FD0F04"/>
          <w:p w:rsidR="00FD0F04" w:rsidRDefault="00FD0F04"/>
        </w:tc>
      </w:tr>
      <w:tr w:rsidR="00FD0F04" w:rsidTr="00FD0F04">
        <w:tc>
          <w:tcPr>
            <w:tcW w:w="1908" w:type="dxa"/>
          </w:tcPr>
          <w:p w:rsidR="00FD0F04" w:rsidRPr="00FD0F04" w:rsidRDefault="00FD0F04" w:rsidP="00FD0F04">
            <w:pPr>
              <w:jc w:val="center"/>
              <w:rPr>
                <w:rFonts w:ascii="Bradley Hand ITC" w:hAnsi="Bradley Hand ITC"/>
              </w:rPr>
            </w:pPr>
            <w:r w:rsidRPr="00FD0F04">
              <w:rPr>
                <w:rFonts w:ascii="Bradley Hand ITC" w:hAnsi="Bradley Hand ITC"/>
              </w:rPr>
              <w:t>Barbed Wire</w:t>
            </w:r>
          </w:p>
        </w:tc>
        <w:tc>
          <w:tcPr>
            <w:tcW w:w="5148" w:type="dxa"/>
          </w:tcPr>
          <w:p w:rsidR="00FD0F04" w:rsidRDefault="00FD0F04"/>
          <w:p w:rsidR="00FD0F04" w:rsidRDefault="00FD0F04"/>
          <w:p w:rsidR="00FD0F04" w:rsidRDefault="00FD0F04"/>
        </w:tc>
      </w:tr>
      <w:tr w:rsidR="00FD0F04" w:rsidTr="00FD0F04">
        <w:tc>
          <w:tcPr>
            <w:tcW w:w="1908" w:type="dxa"/>
          </w:tcPr>
          <w:p w:rsidR="00FD0F04" w:rsidRPr="00FD0F04" w:rsidRDefault="00FD0F04" w:rsidP="00FD0F04">
            <w:pPr>
              <w:jc w:val="center"/>
              <w:rPr>
                <w:rFonts w:ascii="Bradley Hand ITC" w:hAnsi="Bradley Hand ITC"/>
              </w:rPr>
            </w:pPr>
            <w:r w:rsidRPr="00FD0F04">
              <w:rPr>
                <w:rFonts w:ascii="Bradley Hand ITC" w:hAnsi="Bradley Hand ITC"/>
              </w:rPr>
              <w:t>Native Americans</w:t>
            </w:r>
          </w:p>
        </w:tc>
        <w:tc>
          <w:tcPr>
            <w:tcW w:w="5148" w:type="dxa"/>
          </w:tcPr>
          <w:p w:rsidR="00FD0F04" w:rsidRDefault="00FD0F04"/>
          <w:p w:rsidR="00FD0F04" w:rsidRDefault="00FD0F04"/>
          <w:p w:rsidR="00FD0F04" w:rsidRDefault="00FD0F04"/>
        </w:tc>
      </w:tr>
      <w:tr w:rsidR="00FD0F04" w:rsidTr="00FD0F04">
        <w:tc>
          <w:tcPr>
            <w:tcW w:w="1908" w:type="dxa"/>
          </w:tcPr>
          <w:p w:rsidR="00FD0F04" w:rsidRPr="00FD0F04" w:rsidRDefault="00FD0F04" w:rsidP="00FD0F04">
            <w:pPr>
              <w:jc w:val="center"/>
              <w:rPr>
                <w:rFonts w:ascii="Bradley Hand ITC" w:hAnsi="Bradley Hand ITC"/>
              </w:rPr>
            </w:pPr>
            <w:r w:rsidRPr="00FD0F04">
              <w:rPr>
                <w:rFonts w:ascii="Bradley Hand ITC" w:hAnsi="Bradley Hand ITC"/>
              </w:rPr>
              <w:t>Book</w:t>
            </w:r>
          </w:p>
        </w:tc>
        <w:tc>
          <w:tcPr>
            <w:tcW w:w="5148" w:type="dxa"/>
          </w:tcPr>
          <w:p w:rsidR="00FD0F04" w:rsidRDefault="00FD0F04"/>
          <w:p w:rsidR="00FD0F04" w:rsidRDefault="00FD0F04"/>
          <w:p w:rsidR="00FD0F04" w:rsidRDefault="00FD0F04"/>
        </w:tc>
      </w:tr>
      <w:tr w:rsidR="00FD0F04" w:rsidTr="00FD0F04">
        <w:tc>
          <w:tcPr>
            <w:tcW w:w="1908" w:type="dxa"/>
          </w:tcPr>
          <w:p w:rsidR="00FD0F04" w:rsidRPr="00FD0F04" w:rsidRDefault="00FD0F04" w:rsidP="00FD0F04">
            <w:pPr>
              <w:jc w:val="center"/>
              <w:rPr>
                <w:rFonts w:ascii="Bradley Hand ITC" w:hAnsi="Bradley Hand ITC"/>
              </w:rPr>
            </w:pPr>
            <w:r w:rsidRPr="00FD0F04">
              <w:rPr>
                <w:rFonts w:ascii="Bradley Hand ITC" w:hAnsi="Bradley Hand ITC"/>
              </w:rPr>
              <w:t>Electrical wires</w:t>
            </w:r>
          </w:p>
        </w:tc>
        <w:tc>
          <w:tcPr>
            <w:tcW w:w="5148" w:type="dxa"/>
          </w:tcPr>
          <w:p w:rsidR="00FD0F04" w:rsidRDefault="00FD0F04"/>
          <w:p w:rsidR="00FD0F04" w:rsidRDefault="00FD0F04"/>
          <w:p w:rsidR="00FD0F04" w:rsidRDefault="00FD0F04"/>
        </w:tc>
      </w:tr>
    </w:tbl>
    <w:p w:rsidR="000010B8" w:rsidRDefault="000010B8">
      <w:bookmarkStart w:id="0" w:name="_GoBack"/>
      <w:bookmarkEnd w:id="0"/>
    </w:p>
    <w:p w:rsidR="000010B8" w:rsidRDefault="000010B8"/>
    <w:p w:rsidR="000010B8" w:rsidRDefault="000010B8"/>
    <w:p w:rsidR="000010B8" w:rsidRDefault="000010B8"/>
    <w:p w:rsidR="000010B8" w:rsidRDefault="000010B8"/>
    <w:p w:rsidR="000010B8" w:rsidRDefault="000010B8"/>
    <w:p w:rsidR="000010B8" w:rsidRDefault="000010B8"/>
    <w:p w:rsidR="000010B8" w:rsidRDefault="000010B8"/>
    <w:sectPr w:rsidR="000010B8" w:rsidSect="003656EC"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lts SF">
    <w:charset w:val="00"/>
    <w:family w:val="auto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656EC"/>
    <w:rsid w:val="000010B8"/>
    <w:rsid w:val="00057EC6"/>
    <w:rsid w:val="003656EC"/>
    <w:rsid w:val="00465AD2"/>
    <w:rsid w:val="005D3AF3"/>
    <w:rsid w:val="00617081"/>
    <w:rsid w:val="006F2A32"/>
    <w:rsid w:val="00FB17F2"/>
    <w:rsid w:val="00FD0F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5A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5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56E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D0F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5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56E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D0F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57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kelly1.mead</cp:lastModifiedBy>
  <cp:revision>2</cp:revision>
  <dcterms:created xsi:type="dcterms:W3CDTF">2015-02-27T12:35:00Z</dcterms:created>
  <dcterms:modified xsi:type="dcterms:W3CDTF">2015-02-27T12:35:00Z</dcterms:modified>
</cp:coreProperties>
</file>